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7F8D" w14:textId="518FE9F2" w:rsidR="009A2A75" w:rsidRPr="00F0042F" w:rsidRDefault="009D7484" w:rsidP="009D7484">
      <w:pPr>
        <w:pStyle w:val="PRTitolo1"/>
        <w:jc w:val="left"/>
        <w:rPr>
          <w:rFonts w:ascii="Arial" w:hAnsi="Arial" w:cs="Arial"/>
        </w:rPr>
      </w:pPr>
      <w:r>
        <w:rPr>
          <w:rFonts w:ascii="Arial" w:hAnsi="Arial"/>
        </w:rPr>
        <w:t xml:space="preserve">Die neue Drahtbiegemaschine </w:t>
      </w:r>
      <w:r w:rsidR="00982A34">
        <w:rPr>
          <w:rFonts w:ascii="Arial" w:hAnsi="Arial"/>
        </w:rPr>
        <w:t>DH4010</w:t>
      </w:r>
      <w:r>
        <w:rPr>
          <w:rFonts w:ascii="Arial" w:hAnsi="Arial"/>
        </w:rPr>
        <w:t>VGP der BLM GROUP zeichnet sich durch besondere Produktivität und Flexibilität aus</w:t>
      </w:r>
    </w:p>
    <w:p w14:paraId="1B2D38BD" w14:textId="2F4EEB33" w:rsidR="00C85113" w:rsidRPr="00F0042F" w:rsidRDefault="00F23F84" w:rsidP="00546851">
      <w:pPr>
        <w:pStyle w:val="PRTestosenzaspazi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Mit der neuen Doppelkopf-Biegemaschine</w:t>
      </w:r>
      <w:r w:rsidRPr="00F23F84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DH4010VGP </w:t>
      </w:r>
      <w:r w:rsidR="002B773E">
        <w:rPr>
          <w:rFonts w:ascii="Arial" w:hAnsi="Arial"/>
          <w:i/>
          <w:sz w:val="22"/>
        </w:rPr>
        <w:t>erweitert</w:t>
      </w:r>
      <w:r>
        <w:rPr>
          <w:rFonts w:ascii="Arial" w:hAnsi="Arial"/>
          <w:i/>
          <w:sz w:val="22"/>
        </w:rPr>
        <w:t xml:space="preserve"> die BLM GROUP ihr Lösungsportfolio für das</w:t>
      </w:r>
      <w:r w:rsidRPr="00F23F84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Drahtbiegen um ein </w:t>
      </w:r>
      <w:r w:rsidR="002B773E">
        <w:rPr>
          <w:rFonts w:ascii="Arial" w:hAnsi="Arial"/>
          <w:i/>
          <w:sz w:val="22"/>
        </w:rPr>
        <w:t xml:space="preserve">System, dessen </w:t>
      </w:r>
      <w:proofErr w:type="spellStart"/>
      <w:r w:rsidR="009628D8">
        <w:rPr>
          <w:rFonts w:ascii="Arial" w:hAnsi="Arial"/>
          <w:i/>
          <w:sz w:val="22"/>
        </w:rPr>
        <w:t>innovative</w:t>
      </w:r>
      <w:r w:rsidR="002B773E">
        <w:rPr>
          <w:rFonts w:ascii="Arial" w:hAnsi="Arial"/>
          <w:i/>
          <w:sz w:val="22"/>
        </w:rPr>
        <w:t>Funktionen</w:t>
      </w:r>
      <w:proofErr w:type="spellEnd"/>
      <w:r w:rsidR="002B773E">
        <w:rPr>
          <w:rFonts w:ascii="Arial" w:hAnsi="Arial"/>
          <w:i/>
          <w:sz w:val="22"/>
        </w:rPr>
        <w:t xml:space="preserve">  die Produktivität</w:t>
      </w:r>
      <w:r>
        <w:rPr>
          <w:rFonts w:ascii="Arial" w:hAnsi="Arial"/>
          <w:i/>
          <w:sz w:val="22"/>
        </w:rPr>
        <w:t xml:space="preserve"> und </w:t>
      </w:r>
      <w:r w:rsidR="002B773E">
        <w:rPr>
          <w:rFonts w:ascii="Arial" w:hAnsi="Arial"/>
          <w:i/>
          <w:sz w:val="22"/>
        </w:rPr>
        <w:t>Flexibilität</w:t>
      </w:r>
      <w:r>
        <w:rPr>
          <w:rFonts w:ascii="Arial" w:hAnsi="Arial"/>
          <w:i/>
          <w:sz w:val="22"/>
        </w:rPr>
        <w:t xml:space="preserve"> </w:t>
      </w:r>
      <w:r w:rsidR="002B773E">
        <w:rPr>
          <w:rFonts w:ascii="Arial" w:hAnsi="Arial"/>
          <w:i/>
          <w:sz w:val="22"/>
        </w:rPr>
        <w:t>im Drahtbiegen deutlich erhöhen</w:t>
      </w:r>
      <w:r w:rsidR="001457F3">
        <w:rPr>
          <w:rFonts w:ascii="Arial" w:hAnsi="Arial"/>
          <w:i/>
          <w:sz w:val="22"/>
        </w:rPr>
        <w:t>.</w:t>
      </w:r>
    </w:p>
    <w:p w14:paraId="30E66F85" w14:textId="77777777" w:rsidR="00B05D22" w:rsidRPr="00F0042F" w:rsidRDefault="00B05D22" w:rsidP="00546851">
      <w:pPr>
        <w:pStyle w:val="PRTestosenzaspazi"/>
        <w:rPr>
          <w:rFonts w:ascii="Arial" w:hAnsi="Arial" w:cs="Arial"/>
          <w:sz w:val="22"/>
          <w:szCs w:val="22"/>
        </w:rPr>
      </w:pPr>
    </w:p>
    <w:p w14:paraId="6262A20C" w14:textId="01A1CEFC" w:rsidR="00B7347C" w:rsidRPr="00B7347C" w:rsidRDefault="00F0042F" w:rsidP="00B7347C">
      <w:pPr>
        <w:pStyle w:val="PRTes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DH4010VGP </w:t>
      </w:r>
      <w:r w:rsidR="00F23F84">
        <w:rPr>
          <w:rFonts w:ascii="Arial" w:hAnsi="Arial"/>
          <w:sz w:val="22"/>
        </w:rPr>
        <w:t>heißt eine</w:t>
      </w:r>
      <w:r>
        <w:rPr>
          <w:rFonts w:ascii="Arial" w:hAnsi="Arial"/>
          <w:sz w:val="22"/>
        </w:rPr>
        <w:t xml:space="preserve"> </w:t>
      </w:r>
      <w:r w:rsidR="00F23F84">
        <w:rPr>
          <w:rFonts w:ascii="Arial" w:hAnsi="Arial"/>
          <w:sz w:val="22"/>
        </w:rPr>
        <w:t>neue vollelektrische Maschine</w:t>
      </w:r>
      <w:r>
        <w:rPr>
          <w:rFonts w:ascii="Arial" w:hAnsi="Arial"/>
          <w:sz w:val="22"/>
        </w:rPr>
        <w:t xml:space="preserve"> </w:t>
      </w:r>
      <w:r w:rsidR="00F23F84">
        <w:rPr>
          <w:rFonts w:ascii="Arial" w:hAnsi="Arial"/>
          <w:sz w:val="22"/>
        </w:rPr>
        <w:t xml:space="preserve">der BLM GROUP für das Biegen von Draht. </w:t>
      </w:r>
      <w:r w:rsidR="002837DD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it </w:t>
      </w:r>
      <w:r w:rsidR="002837DD">
        <w:rPr>
          <w:rFonts w:ascii="Arial" w:hAnsi="Arial"/>
          <w:sz w:val="22"/>
        </w:rPr>
        <w:t xml:space="preserve">ihren zwei unabhängigen Biegeköpfen verarbeitet die </w:t>
      </w:r>
      <w:r w:rsidR="002837DD" w:rsidRPr="00AF06D7">
        <w:rPr>
          <w:rFonts w:ascii="Arial" w:hAnsi="Arial"/>
          <w:sz w:val="22"/>
        </w:rPr>
        <w:t>Maschine</w:t>
      </w:r>
      <w:r w:rsidRPr="00AF06D7">
        <w:rPr>
          <w:rFonts w:ascii="Arial" w:hAnsi="Arial"/>
          <w:sz w:val="22"/>
        </w:rPr>
        <w:t xml:space="preserve"> Draht </w:t>
      </w:r>
      <w:r w:rsidR="002837DD" w:rsidRPr="00AF06D7">
        <w:rPr>
          <w:rFonts w:ascii="Arial" w:hAnsi="Arial"/>
          <w:sz w:val="22"/>
        </w:rPr>
        <w:t>mit Durchmessern bis</w:t>
      </w:r>
      <w:r w:rsidR="00CD5ADA" w:rsidRPr="00AF06D7">
        <w:rPr>
          <w:rFonts w:ascii="Arial" w:hAnsi="Arial"/>
          <w:sz w:val="22"/>
        </w:rPr>
        <w:t xml:space="preserve"> 10 mm sowie vorgeschnittene Stangen, Flachprofile, </w:t>
      </w:r>
      <w:r w:rsidR="00790F92" w:rsidRPr="00AF06D7">
        <w:rPr>
          <w:rFonts w:ascii="Arial" w:hAnsi="Arial"/>
          <w:sz w:val="22"/>
        </w:rPr>
        <w:t>Heiz</w:t>
      </w:r>
      <w:r w:rsidR="00CD5ADA" w:rsidRPr="00AF06D7">
        <w:rPr>
          <w:rFonts w:ascii="Arial" w:hAnsi="Arial"/>
          <w:sz w:val="22"/>
        </w:rPr>
        <w:t>w</w:t>
      </w:r>
      <w:r w:rsidR="002837DD" w:rsidRPr="00AF06D7">
        <w:rPr>
          <w:rFonts w:ascii="Arial" w:hAnsi="Arial"/>
          <w:sz w:val="22"/>
        </w:rPr>
        <w:t>iderstände und Rohre</w:t>
      </w:r>
      <w:r w:rsidRPr="00AF06D7">
        <w:rPr>
          <w:rFonts w:ascii="Arial" w:hAnsi="Arial"/>
          <w:sz w:val="22"/>
        </w:rPr>
        <w:t>.</w:t>
      </w:r>
      <w:r w:rsidR="00B7347C" w:rsidRPr="00AF06D7">
        <w:rPr>
          <w:rFonts w:ascii="Arial" w:hAnsi="Arial"/>
          <w:sz w:val="22"/>
        </w:rPr>
        <w:t xml:space="preserve"> </w:t>
      </w:r>
      <w:r w:rsidR="00E97A09" w:rsidRPr="00AF06D7">
        <w:rPr>
          <w:rFonts w:ascii="Arial" w:hAnsi="Arial"/>
          <w:sz w:val="22"/>
        </w:rPr>
        <w:t xml:space="preserve">Der Doppelkopf macht dieses System besonders geeignet für das Biegen </w:t>
      </w:r>
      <w:r w:rsidR="00CD5ADA" w:rsidRPr="00AF06D7">
        <w:rPr>
          <w:rFonts w:ascii="Arial" w:hAnsi="Arial"/>
          <w:sz w:val="22"/>
        </w:rPr>
        <w:t xml:space="preserve">mittellanger bis langer Teile und </w:t>
      </w:r>
      <w:r w:rsidR="00CE1F22" w:rsidRPr="00AF06D7">
        <w:rPr>
          <w:rFonts w:ascii="Arial" w:hAnsi="Arial"/>
          <w:sz w:val="22"/>
        </w:rPr>
        <w:t xml:space="preserve">für die Herstellung von Werkstücken mit </w:t>
      </w:r>
      <w:r w:rsidR="00CD5ADA" w:rsidRPr="00AF06D7">
        <w:rPr>
          <w:rFonts w:ascii="Arial" w:hAnsi="Arial"/>
          <w:sz w:val="22"/>
        </w:rPr>
        <w:t>viele</w:t>
      </w:r>
      <w:r w:rsidR="00CE1F22" w:rsidRPr="00AF06D7">
        <w:rPr>
          <w:rFonts w:ascii="Arial" w:hAnsi="Arial"/>
          <w:sz w:val="22"/>
        </w:rPr>
        <w:t>n Biegungen</w:t>
      </w:r>
      <w:r w:rsidR="00CE1F22">
        <w:rPr>
          <w:rFonts w:ascii="Arial" w:hAnsi="Arial"/>
          <w:sz w:val="22"/>
        </w:rPr>
        <w:t xml:space="preserve"> – vor allem auch</w:t>
      </w:r>
      <w:r w:rsidR="00E97A09">
        <w:rPr>
          <w:rFonts w:ascii="Arial" w:hAnsi="Arial"/>
          <w:sz w:val="22"/>
        </w:rPr>
        <w:t xml:space="preserve"> wenn </w:t>
      </w:r>
      <w:r w:rsidR="00CD5ADA">
        <w:rPr>
          <w:rFonts w:ascii="Arial" w:hAnsi="Arial"/>
          <w:sz w:val="22"/>
        </w:rPr>
        <w:t>hohe Plan</w:t>
      </w:r>
      <w:r w:rsidR="00E97A09">
        <w:rPr>
          <w:rFonts w:ascii="Arial" w:hAnsi="Arial"/>
          <w:sz w:val="22"/>
        </w:rPr>
        <w:t xml:space="preserve">heit </w:t>
      </w:r>
      <w:r w:rsidR="00D54C42">
        <w:rPr>
          <w:rFonts w:ascii="Arial" w:hAnsi="Arial"/>
          <w:sz w:val="22"/>
        </w:rPr>
        <w:t>gewünscht</w:t>
      </w:r>
      <w:r w:rsidR="00E97A09">
        <w:rPr>
          <w:rFonts w:ascii="Arial" w:hAnsi="Arial"/>
          <w:sz w:val="22"/>
        </w:rPr>
        <w:t xml:space="preserve"> ist.</w:t>
      </w:r>
    </w:p>
    <w:p w14:paraId="4B3971C7" w14:textId="303FB9DA" w:rsidR="004248F8" w:rsidRPr="00F0042F" w:rsidRDefault="008C7753" w:rsidP="00546851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Die beiden Biegeköpfe</w:t>
      </w:r>
      <w:r w:rsidR="003863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können </w:t>
      </w:r>
      <w:r w:rsidR="0038634F">
        <w:rPr>
          <w:rFonts w:ascii="Arial" w:hAnsi="Arial"/>
          <w:sz w:val="22"/>
        </w:rPr>
        <w:t>unabhängig voneinander arbeiten</w:t>
      </w:r>
      <w:r>
        <w:rPr>
          <w:rFonts w:ascii="Arial" w:hAnsi="Arial"/>
          <w:sz w:val="22"/>
        </w:rPr>
        <w:t xml:space="preserve"> und deshalb asymmetrische Teile herstellen. Sie</w:t>
      </w:r>
      <w:r w:rsidR="0038634F">
        <w:rPr>
          <w:rFonts w:ascii="Arial" w:hAnsi="Arial"/>
          <w:sz w:val="22"/>
        </w:rPr>
        <w:t xml:space="preserve"> wurden a</w:t>
      </w:r>
      <w:r>
        <w:rPr>
          <w:rFonts w:ascii="Arial" w:hAnsi="Arial"/>
          <w:sz w:val="22"/>
        </w:rPr>
        <w:t>uf Basis</w:t>
      </w:r>
      <w:r w:rsidR="0038634F">
        <w:rPr>
          <w:rFonts w:ascii="Arial" w:hAnsi="Arial"/>
          <w:sz w:val="22"/>
        </w:rPr>
        <w:t xml:space="preserve"> der posit</w:t>
      </w:r>
      <w:r>
        <w:rPr>
          <w:rFonts w:ascii="Arial" w:hAnsi="Arial"/>
          <w:sz w:val="22"/>
        </w:rPr>
        <w:t>iven Erfahrungen mit den E-FLEX-Biegemaschin</w:t>
      </w:r>
      <w:r w:rsidR="0038634F">
        <w:rPr>
          <w:rFonts w:ascii="Arial" w:hAnsi="Arial"/>
          <w:sz w:val="22"/>
        </w:rPr>
        <w:t xml:space="preserve">en </w:t>
      </w:r>
      <w:r>
        <w:rPr>
          <w:rFonts w:ascii="Arial" w:hAnsi="Arial"/>
          <w:sz w:val="22"/>
        </w:rPr>
        <w:t xml:space="preserve">der BLM GROUP </w:t>
      </w:r>
      <w:r w:rsidR="0038634F">
        <w:rPr>
          <w:rFonts w:ascii="Arial" w:hAnsi="Arial"/>
          <w:sz w:val="22"/>
        </w:rPr>
        <w:t>komplett neu konzi</w:t>
      </w:r>
      <w:r>
        <w:rPr>
          <w:rFonts w:ascii="Arial" w:hAnsi="Arial"/>
          <w:sz w:val="22"/>
        </w:rPr>
        <w:t xml:space="preserve">piert. Jeder Kopf ist mit zwei Türmen </w:t>
      </w:r>
      <w:r w:rsidR="0038634F">
        <w:rPr>
          <w:rFonts w:ascii="Arial" w:hAnsi="Arial"/>
          <w:sz w:val="22"/>
        </w:rPr>
        <w:t xml:space="preserve">ausgestattet, </w:t>
      </w:r>
      <w:r>
        <w:rPr>
          <w:rFonts w:ascii="Arial" w:hAnsi="Arial"/>
          <w:sz w:val="22"/>
        </w:rPr>
        <w:t>was die Flexibilität der</w:t>
      </w:r>
      <w:r w:rsidR="0038634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Maschine hinsichtli</w:t>
      </w:r>
      <w:r w:rsidR="00CF522F">
        <w:rPr>
          <w:rFonts w:ascii="Arial" w:hAnsi="Arial"/>
          <w:sz w:val="22"/>
        </w:rPr>
        <w:t>ch der ausführbaren Biegetechnik</w:t>
      </w:r>
      <w:r>
        <w:rPr>
          <w:rFonts w:ascii="Arial" w:hAnsi="Arial"/>
          <w:sz w:val="22"/>
        </w:rPr>
        <w:t>en</w:t>
      </w:r>
      <w:r w:rsidR="0038634F">
        <w:rPr>
          <w:rFonts w:ascii="Arial" w:hAnsi="Arial"/>
          <w:sz w:val="22"/>
        </w:rPr>
        <w:t xml:space="preserve"> erhöht. </w:t>
      </w:r>
      <w:r w:rsidR="006A07D9">
        <w:rPr>
          <w:rFonts w:ascii="Arial" w:hAnsi="Arial"/>
          <w:sz w:val="22"/>
        </w:rPr>
        <w:t xml:space="preserve">Mit jedem der beiden Türme kann die DH4010VGP </w:t>
      </w:r>
      <w:r w:rsidR="00790F92">
        <w:rPr>
          <w:rFonts w:ascii="Arial" w:hAnsi="Arial"/>
          <w:sz w:val="22"/>
        </w:rPr>
        <w:t>2-fach Zugbiegungen für kleinste Biegeradien sowie Rollbiegen (Biegung mit Umlaufbuchsen),</w:t>
      </w:r>
      <w:r w:rsidR="0038634F">
        <w:rPr>
          <w:rFonts w:ascii="Arial" w:hAnsi="Arial"/>
          <w:sz w:val="22"/>
        </w:rPr>
        <w:t xml:space="preserve"> Kantenbiegungen, </w:t>
      </w:r>
      <w:r w:rsidR="0032719A">
        <w:rPr>
          <w:rFonts w:ascii="Arial" w:hAnsi="Arial"/>
          <w:sz w:val="22"/>
        </w:rPr>
        <w:t xml:space="preserve">Biegungen mit </w:t>
      </w:r>
      <w:r w:rsidR="0038634F">
        <w:rPr>
          <w:rFonts w:ascii="Arial" w:hAnsi="Arial"/>
          <w:sz w:val="22"/>
        </w:rPr>
        <w:t>variable</w:t>
      </w:r>
      <w:r w:rsidR="0032719A">
        <w:rPr>
          <w:rFonts w:ascii="Arial" w:hAnsi="Arial"/>
          <w:sz w:val="22"/>
        </w:rPr>
        <w:t>n</w:t>
      </w:r>
      <w:r w:rsidR="0038634F">
        <w:rPr>
          <w:rFonts w:ascii="Arial" w:hAnsi="Arial"/>
          <w:sz w:val="22"/>
        </w:rPr>
        <w:t xml:space="preserve"> Radien </w:t>
      </w:r>
      <w:r w:rsidR="0032719A">
        <w:rPr>
          <w:rFonts w:ascii="Arial" w:hAnsi="Arial"/>
          <w:sz w:val="22"/>
        </w:rPr>
        <w:t>und</w:t>
      </w:r>
      <w:r w:rsidR="0038634F">
        <w:rPr>
          <w:rFonts w:ascii="Arial" w:hAnsi="Arial"/>
          <w:sz w:val="22"/>
        </w:rPr>
        <w:t xml:space="preserve"> schri</w:t>
      </w:r>
      <w:r w:rsidR="00CD0A30">
        <w:rPr>
          <w:rFonts w:ascii="Arial" w:hAnsi="Arial"/>
          <w:sz w:val="22"/>
        </w:rPr>
        <w:t>ttweise</w:t>
      </w:r>
      <w:r w:rsidR="0032719A">
        <w:rPr>
          <w:rFonts w:ascii="Arial" w:hAnsi="Arial"/>
          <w:sz w:val="22"/>
        </w:rPr>
        <w:t>s Biegen ausführen</w:t>
      </w:r>
      <w:r w:rsidR="00CD0A30">
        <w:rPr>
          <w:rFonts w:ascii="Arial" w:hAnsi="Arial"/>
          <w:sz w:val="22"/>
        </w:rPr>
        <w:t>. Indem sie v</w:t>
      </w:r>
      <w:r w:rsidR="0038634F">
        <w:rPr>
          <w:rFonts w:ascii="Arial" w:hAnsi="Arial"/>
          <w:sz w:val="22"/>
        </w:rPr>
        <w:t>erschiedene technische Lösungen</w:t>
      </w:r>
      <w:r w:rsidR="00CD0A30">
        <w:rPr>
          <w:rFonts w:ascii="Arial" w:hAnsi="Arial"/>
          <w:sz w:val="22"/>
        </w:rPr>
        <w:t xml:space="preserve"> kombiniert</w:t>
      </w:r>
      <w:r w:rsidR="0038634F">
        <w:rPr>
          <w:rFonts w:ascii="Arial" w:hAnsi="Arial"/>
          <w:sz w:val="22"/>
        </w:rPr>
        <w:t xml:space="preserve">, </w:t>
      </w:r>
      <w:r w:rsidR="0032719A">
        <w:rPr>
          <w:rFonts w:ascii="Arial" w:hAnsi="Arial"/>
          <w:sz w:val="22"/>
        </w:rPr>
        <w:t>entspricht</w:t>
      </w:r>
      <w:r w:rsidR="00CD0A30">
        <w:rPr>
          <w:rFonts w:ascii="Arial" w:hAnsi="Arial"/>
          <w:sz w:val="22"/>
        </w:rPr>
        <w:t xml:space="preserve"> sie</w:t>
      </w:r>
      <w:r w:rsidR="0038634F">
        <w:rPr>
          <w:rFonts w:ascii="Arial" w:hAnsi="Arial"/>
          <w:sz w:val="22"/>
        </w:rPr>
        <w:t xml:space="preserve"> </w:t>
      </w:r>
      <w:r w:rsidR="00CD0A30">
        <w:rPr>
          <w:rFonts w:ascii="Arial" w:hAnsi="Arial"/>
          <w:sz w:val="22"/>
        </w:rPr>
        <w:t>der wachsenden Z</w:t>
      </w:r>
      <w:r w:rsidR="0038634F">
        <w:rPr>
          <w:rFonts w:ascii="Arial" w:hAnsi="Arial"/>
          <w:sz w:val="22"/>
        </w:rPr>
        <w:t xml:space="preserve">ahl </w:t>
      </w:r>
      <w:r w:rsidR="00CD0A30">
        <w:rPr>
          <w:rFonts w:ascii="Arial" w:hAnsi="Arial"/>
          <w:sz w:val="22"/>
        </w:rPr>
        <w:t>unterschiedlicher Anforderungen</w:t>
      </w:r>
      <w:r w:rsidR="0038634F">
        <w:rPr>
          <w:rFonts w:ascii="Arial" w:hAnsi="Arial"/>
          <w:sz w:val="22"/>
        </w:rPr>
        <w:t>.</w:t>
      </w:r>
    </w:p>
    <w:p w14:paraId="75CEAD5E" w14:textId="0E202B2B" w:rsidR="000C271C" w:rsidRDefault="00555044" w:rsidP="00546851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Die größere</w:t>
      </w:r>
      <w:r w:rsidR="000C271C">
        <w:rPr>
          <w:rFonts w:ascii="Arial" w:hAnsi="Arial"/>
          <w:sz w:val="22"/>
        </w:rPr>
        <w:t xml:space="preserve"> Flexibilität </w:t>
      </w:r>
      <w:r>
        <w:rPr>
          <w:rFonts w:ascii="Arial" w:hAnsi="Arial"/>
          <w:sz w:val="22"/>
        </w:rPr>
        <w:t>spiegelt</w:t>
      </w:r>
      <w:r w:rsidR="0030450B">
        <w:rPr>
          <w:rFonts w:ascii="Arial" w:hAnsi="Arial"/>
          <w:sz w:val="22"/>
        </w:rPr>
        <w:t xml:space="preserve"> sich</w:t>
      </w:r>
      <w:r w:rsidR="000C271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in der Möglichkeit wider, </w:t>
      </w:r>
      <w:r w:rsidR="000C271C">
        <w:rPr>
          <w:rFonts w:ascii="Arial" w:hAnsi="Arial"/>
          <w:sz w:val="22"/>
        </w:rPr>
        <w:t xml:space="preserve">Teile </w:t>
      </w:r>
      <w:r w:rsidR="007C7D5B">
        <w:rPr>
          <w:rFonts w:ascii="Arial" w:hAnsi="Arial"/>
          <w:sz w:val="22"/>
        </w:rPr>
        <w:t xml:space="preserve">mit </w:t>
      </w:r>
      <w:proofErr w:type="spellStart"/>
      <w:r w:rsidR="007C7D5B">
        <w:rPr>
          <w:rFonts w:ascii="Arial" w:hAnsi="Arial"/>
          <w:sz w:val="22"/>
        </w:rPr>
        <w:t>Geometrien</w:t>
      </w:r>
      <w:proofErr w:type="spellEnd"/>
      <w:r w:rsidR="007C7D5B">
        <w:rPr>
          <w:rFonts w:ascii="Arial" w:hAnsi="Arial"/>
          <w:sz w:val="22"/>
        </w:rPr>
        <w:t xml:space="preserve"> </w:t>
      </w:r>
      <w:r w:rsidR="0030450B">
        <w:rPr>
          <w:rFonts w:ascii="Arial" w:hAnsi="Arial"/>
          <w:sz w:val="22"/>
        </w:rPr>
        <w:t>her</w:t>
      </w:r>
      <w:r>
        <w:rPr>
          <w:rFonts w:ascii="Arial" w:hAnsi="Arial"/>
          <w:sz w:val="22"/>
        </w:rPr>
        <w:t>zu</w:t>
      </w:r>
      <w:r w:rsidR="000C271C">
        <w:rPr>
          <w:rFonts w:ascii="Arial" w:hAnsi="Arial"/>
          <w:sz w:val="22"/>
        </w:rPr>
        <w:t xml:space="preserve">stellen, die </w:t>
      </w:r>
      <w:r w:rsidR="007C7D5B">
        <w:rPr>
          <w:rFonts w:ascii="Arial" w:hAnsi="Arial"/>
          <w:sz w:val="22"/>
        </w:rPr>
        <w:t xml:space="preserve">bislang </w:t>
      </w:r>
      <w:r w:rsidR="000C271C">
        <w:rPr>
          <w:rFonts w:ascii="Arial" w:hAnsi="Arial"/>
          <w:sz w:val="22"/>
        </w:rPr>
        <w:t xml:space="preserve">als nicht machbar </w:t>
      </w:r>
      <w:r w:rsidR="00FA194D">
        <w:rPr>
          <w:rFonts w:ascii="Arial" w:hAnsi="Arial"/>
          <w:sz w:val="22"/>
        </w:rPr>
        <w:t>galten</w:t>
      </w:r>
      <w:r w:rsidR="0030450B">
        <w:rPr>
          <w:rFonts w:ascii="Arial" w:hAnsi="Arial"/>
          <w:sz w:val="22"/>
        </w:rPr>
        <w:t>. So lässt sich bei der</w:t>
      </w:r>
      <w:r w:rsidR="000C271C">
        <w:rPr>
          <w:rFonts w:ascii="Arial" w:hAnsi="Arial"/>
          <w:sz w:val="22"/>
        </w:rPr>
        <w:t xml:space="preserve"> </w:t>
      </w:r>
      <w:r w:rsidR="0030450B">
        <w:rPr>
          <w:rFonts w:ascii="Arial" w:hAnsi="Arial"/>
          <w:sz w:val="22"/>
        </w:rPr>
        <w:t xml:space="preserve">DH4010VGP </w:t>
      </w:r>
      <w:r>
        <w:rPr>
          <w:rFonts w:ascii="Arial" w:hAnsi="Arial"/>
          <w:sz w:val="22"/>
        </w:rPr>
        <w:t xml:space="preserve">dank der praxisbewährten Technik der E-FLEX </w:t>
      </w:r>
      <w:r w:rsidR="0030450B">
        <w:rPr>
          <w:rFonts w:ascii="Arial" w:hAnsi="Arial"/>
          <w:sz w:val="22"/>
        </w:rPr>
        <w:t>die</w:t>
      </w:r>
      <w:r w:rsidR="000C271C">
        <w:rPr>
          <w:rFonts w:ascii="Arial" w:hAnsi="Arial"/>
          <w:sz w:val="22"/>
        </w:rPr>
        <w:t xml:space="preserve"> Reihenfolge der Biegungen </w:t>
      </w:r>
      <w:r w:rsidR="00981151">
        <w:rPr>
          <w:rFonts w:ascii="Arial" w:hAnsi="Arial"/>
          <w:sz w:val="22"/>
        </w:rPr>
        <w:t xml:space="preserve">beliebig </w:t>
      </w:r>
      <w:r w:rsidR="0030450B">
        <w:rPr>
          <w:rFonts w:ascii="Arial" w:hAnsi="Arial"/>
          <w:sz w:val="22"/>
        </w:rPr>
        <w:t>ändern. I</w:t>
      </w:r>
      <w:r w:rsidR="000C271C">
        <w:rPr>
          <w:rFonts w:ascii="Arial" w:hAnsi="Arial"/>
          <w:sz w:val="22"/>
        </w:rPr>
        <w:t xml:space="preserve">ndem </w:t>
      </w:r>
      <w:r w:rsidR="0030450B">
        <w:rPr>
          <w:rFonts w:ascii="Arial" w:hAnsi="Arial"/>
          <w:sz w:val="22"/>
        </w:rPr>
        <w:t>die Maschine bestimmte</w:t>
      </w:r>
      <w:r w:rsidR="000C271C">
        <w:rPr>
          <w:rFonts w:ascii="Arial" w:hAnsi="Arial"/>
          <w:sz w:val="22"/>
        </w:rPr>
        <w:t xml:space="preserve"> </w:t>
      </w:r>
      <w:r w:rsidR="0030450B">
        <w:rPr>
          <w:rFonts w:ascii="Arial" w:hAnsi="Arial"/>
          <w:sz w:val="22"/>
        </w:rPr>
        <w:t xml:space="preserve">Biegungen </w:t>
      </w:r>
      <w:r w:rsidR="000C271C">
        <w:rPr>
          <w:rFonts w:ascii="Arial" w:hAnsi="Arial"/>
          <w:sz w:val="22"/>
        </w:rPr>
        <w:t xml:space="preserve">später </w:t>
      </w:r>
      <w:r w:rsidR="0030450B">
        <w:rPr>
          <w:rFonts w:ascii="Arial" w:hAnsi="Arial"/>
          <w:sz w:val="22"/>
        </w:rPr>
        <w:t>aus</w:t>
      </w:r>
      <w:r w:rsidR="000C271C">
        <w:rPr>
          <w:rFonts w:ascii="Arial" w:hAnsi="Arial"/>
          <w:sz w:val="22"/>
        </w:rPr>
        <w:t>führt</w:t>
      </w:r>
      <w:r w:rsidR="0030450B">
        <w:rPr>
          <w:rFonts w:ascii="Arial" w:hAnsi="Arial"/>
          <w:sz w:val="22"/>
        </w:rPr>
        <w:t>, vermeidet sie Kollisionen</w:t>
      </w:r>
      <w:r w:rsidR="00F80A48">
        <w:rPr>
          <w:rFonts w:ascii="Arial" w:hAnsi="Arial"/>
          <w:sz w:val="22"/>
        </w:rPr>
        <w:t xml:space="preserve"> und generell geometrisch kritische Situationen</w:t>
      </w:r>
      <w:r w:rsidR="00037748">
        <w:rPr>
          <w:rFonts w:ascii="Arial" w:hAnsi="Arial"/>
          <w:sz w:val="22"/>
        </w:rPr>
        <w:t>. Die Arbeit der Maschinenführer wird auf</w:t>
      </w:r>
      <w:r w:rsidR="000C271C">
        <w:rPr>
          <w:rFonts w:ascii="Arial" w:hAnsi="Arial"/>
          <w:sz w:val="22"/>
        </w:rPr>
        <w:t xml:space="preserve"> einfache, aber geniale </w:t>
      </w:r>
      <w:r w:rsidR="00037748">
        <w:rPr>
          <w:rFonts w:ascii="Arial" w:hAnsi="Arial"/>
          <w:sz w:val="22"/>
        </w:rPr>
        <w:t xml:space="preserve">Weise </w:t>
      </w:r>
      <w:r w:rsidR="0030450B">
        <w:rPr>
          <w:rFonts w:ascii="Arial" w:hAnsi="Arial"/>
          <w:sz w:val="22"/>
        </w:rPr>
        <w:t>erleichtert</w:t>
      </w:r>
      <w:r w:rsidR="00037748">
        <w:rPr>
          <w:rFonts w:ascii="Arial" w:hAnsi="Arial"/>
          <w:sz w:val="22"/>
        </w:rPr>
        <w:t>.</w:t>
      </w:r>
      <w:r w:rsidR="0030450B">
        <w:rPr>
          <w:rFonts w:ascii="Arial" w:hAnsi="Arial"/>
          <w:sz w:val="22"/>
        </w:rPr>
        <w:t xml:space="preserve"> </w:t>
      </w:r>
      <w:r w:rsidR="00037748">
        <w:rPr>
          <w:rFonts w:ascii="Arial" w:hAnsi="Arial"/>
          <w:sz w:val="22"/>
        </w:rPr>
        <w:t xml:space="preserve">Gleichzeitig </w:t>
      </w:r>
      <w:r w:rsidR="00F80A48">
        <w:rPr>
          <w:rFonts w:ascii="Arial" w:hAnsi="Arial"/>
          <w:sz w:val="22"/>
        </w:rPr>
        <w:t>wird</w:t>
      </w:r>
      <w:r w:rsidR="00037748">
        <w:rPr>
          <w:rFonts w:ascii="Arial" w:hAnsi="Arial"/>
          <w:sz w:val="22"/>
        </w:rPr>
        <w:t xml:space="preserve"> die Zahl</w:t>
      </w:r>
      <w:r w:rsidR="0030450B">
        <w:rPr>
          <w:rFonts w:ascii="Arial" w:hAnsi="Arial"/>
          <w:sz w:val="22"/>
        </w:rPr>
        <w:t xml:space="preserve"> </w:t>
      </w:r>
      <w:r w:rsidR="00037748">
        <w:rPr>
          <w:rFonts w:ascii="Arial" w:hAnsi="Arial"/>
          <w:sz w:val="22"/>
        </w:rPr>
        <w:t xml:space="preserve">herstellbarer Teile erheblich </w:t>
      </w:r>
      <w:r w:rsidR="00F80A48">
        <w:rPr>
          <w:rFonts w:ascii="Arial" w:hAnsi="Arial"/>
          <w:sz w:val="22"/>
        </w:rPr>
        <w:t>ver</w:t>
      </w:r>
      <w:r w:rsidR="00037748">
        <w:rPr>
          <w:rFonts w:ascii="Arial" w:hAnsi="Arial"/>
          <w:sz w:val="22"/>
        </w:rPr>
        <w:t>größer</w:t>
      </w:r>
      <w:r w:rsidR="00F80A48">
        <w:rPr>
          <w:rFonts w:ascii="Arial" w:hAnsi="Arial"/>
          <w:sz w:val="22"/>
        </w:rPr>
        <w:t>t</w:t>
      </w:r>
      <w:r w:rsidR="000C271C">
        <w:rPr>
          <w:rFonts w:ascii="Arial" w:hAnsi="Arial"/>
          <w:sz w:val="22"/>
        </w:rPr>
        <w:t>.</w:t>
      </w:r>
    </w:p>
    <w:p w14:paraId="1D0111D0" w14:textId="0E2EDF53" w:rsidR="00535339" w:rsidRPr="00F0042F" w:rsidRDefault="00535339" w:rsidP="000C271C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 Machbarkeit </w:t>
      </w:r>
      <w:r w:rsidR="0003543E">
        <w:rPr>
          <w:rFonts w:ascii="Arial" w:hAnsi="Arial"/>
          <w:sz w:val="22"/>
        </w:rPr>
        <w:t>von Teilen</w:t>
      </w:r>
      <w:r>
        <w:rPr>
          <w:rFonts w:ascii="Arial" w:hAnsi="Arial"/>
          <w:sz w:val="22"/>
        </w:rPr>
        <w:t xml:space="preserve"> hängt auch von der Möglichkeit ab, </w:t>
      </w:r>
      <w:r w:rsidR="0003543E">
        <w:rPr>
          <w:rFonts w:ascii="Arial" w:hAnsi="Arial"/>
          <w:sz w:val="22"/>
        </w:rPr>
        <w:t>den mittleren Abschnitt zwischen den beiden Biegeköpfen auf den kleinsten Wert zu reduzieren. A</w:t>
      </w:r>
      <w:r>
        <w:rPr>
          <w:rFonts w:ascii="Arial" w:hAnsi="Arial"/>
          <w:sz w:val="22"/>
        </w:rPr>
        <w:t xml:space="preserve">uch hier hat </w:t>
      </w:r>
      <w:r w:rsidR="00446AAE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 xml:space="preserve">DH4010VGP eine </w:t>
      </w:r>
      <w:r w:rsidR="00446AAE">
        <w:rPr>
          <w:rFonts w:ascii="Arial" w:hAnsi="Arial"/>
          <w:sz w:val="22"/>
        </w:rPr>
        <w:t>Lösung</w:t>
      </w:r>
      <w:r>
        <w:rPr>
          <w:rFonts w:ascii="Arial" w:hAnsi="Arial"/>
          <w:sz w:val="22"/>
        </w:rPr>
        <w:t xml:space="preserve"> parat. </w:t>
      </w:r>
      <w:r w:rsidR="00446AAE">
        <w:rPr>
          <w:rFonts w:ascii="Arial" w:hAnsi="Arial"/>
          <w:sz w:val="22"/>
        </w:rPr>
        <w:t>Die 3D-Handhabungseinheit</w:t>
      </w:r>
      <w:r>
        <w:rPr>
          <w:rFonts w:ascii="Arial" w:hAnsi="Arial"/>
          <w:sz w:val="22"/>
        </w:rPr>
        <w:t xml:space="preserve">, </w:t>
      </w:r>
      <w:r w:rsidR="00446AAE">
        <w:rPr>
          <w:rFonts w:ascii="Arial" w:hAnsi="Arial"/>
          <w:sz w:val="22"/>
        </w:rPr>
        <w:t>die</w:t>
      </w:r>
      <w:r>
        <w:rPr>
          <w:rFonts w:ascii="Arial" w:hAnsi="Arial"/>
          <w:sz w:val="22"/>
        </w:rPr>
        <w:t xml:space="preserve"> den zu bearbeitenden Drahtabschnitt dreht, ist einziehbar</w:t>
      </w:r>
      <w:r w:rsidR="00446AAE">
        <w:rPr>
          <w:rFonts w:ascii="Arial" w:hAnsi="Arial"/>
          <w:sz w:val="22"/>
        </w:rPr>
        <w:t xml:space="preserve"> und lässt sich auf diese Weise </w:t>
      </w:r>
      <w:r>
        <w:rPr>
          <w:rFonts w:ascii="Arial" w:hAnsi="Arial"/>
          <w:sz w:val="22"/>
        </w:rPr>
        <w:t>a</w:t>
      </w:r>
      <w:r w:rsidR="00446AAE">
        <w:rPr>
          <w:rFonts w:ascii="Arial" w:hAnsi="Arial"/>
          <w:sz w:val="22"/>
        </w:rPr>
        <w:t>us dem Arbeitsfeld entfernen. Nun</w:t>
      </w:r>
      <w:r>
        <w:rPr>
          <w:rFonts w:ascii="Arial" w:hAnsi="Arial"/>
          <w:sz w:val="22"/>
        </w:rPr>
        <w:t xml:space="preserve"> </w:t>
      </w:r>
      <w:r w:rsidR="00446AAE">
        <w:rPr>
          <w:rFonts w:ascii="Arial" w:hAnsi="Arial"/>
          <w:sz w:val="22"/>
        </w:rPr>
        <w:t xml:space="preserve">können die auf den kleinsten Wert aneinander angenäherten </w:t>
      </w:r>
      <w:r>
        <w:rPr>
          <w:rFonts w:ascii="Arial" w:hAnsi="Arial"/>
          <w:sz w:val="22"/>
        </w:rPr>
        <w:t>Biegeköpfe Biegu</w:t>
      </w:r>
      <w:r w:rsidR="00446AAE">
        <w:rPr>
          <w:rFonts w:ascii="Arial" w:hAnsi="Arial"/>
          <w:sz w:val="22"/>
        </w:rPr>
        <w:t>ngen sehr nahe beieinander aus</w:t>
      </w:r>
      <w:r>
        <w:rPr>
          <w:rFonts w:ascii="Arial" w:hAnsi="Arial"/>
          <w:sz w:val="22"/>
        </w:rPr>
        <w:t>führen.</w:t>
      </w:r>
    </w:p>
    <w:p w14:paraId="4D15194D" w14:textId="0ACA614E" w:rsidR="00F1670F" w:rsidRPr="00F0042F" w:rsidRDefault="00EA4977" w:rsidP="00020540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Die verbesserte Dynamik und die optimierten Arbeitszyklen garantieren ebenfalls eine höhere Produktivität.</w:t>
      </w:r>
      <w:r w:rsidR="00535339">
        <w:rPr>
          <w:rFonts w:ascii="Arial" w:hAnsi="Arial"/>
          <w:sz w:val="22"/>
        </w:rPr>
        <w:t xml:space="preserve"> </w:t>
      </w:r>
      <w:r w:rsidR="004022AB">
        <w:rPr>
          <w:rFonts w:ascii="Arial" w:hAnsi="Arial"/>
          <w:sz w:val="22"/>
        </w:rPr>
        <w:t xml:space="preserve">Zum Beispiel die Schneid- und </w:t>
      </w:r>
      <w:proofErr w:type="spellStart"/>
      <w:r w:rsidR="004022AB">
        <w:rPr>
          <w:rFonts w:ascii="Arial" w:hAnsi="Arial"/>
          <w:sz w:val="22"/>
        </w:rPr>
        <w:t>Entgratvorrichtungen</w:t>
      </w:r>
      <w:proofErr w:type="spellEnd"/>
      <w:r w:rsidR="004022AB">
        <w:rPr>
          <w:rFonts w:ascii="Arial" w:hAnsi="Arial"/>
          <w:sz w:val="22"/>
        </w:rPr>
        <w:t xml:space="preserve"> sind auf einem unabhängigen </w:t>
      </w:r>
      <w:r w:rsidR="004022AB">
        <w:rPr>
          <w:rFonts w:ascii="Arial" w:hAnsi="Arial"/>
          <w:sz w:val="22"/>
        </w:rPr>
        <w:lastRenderedPageBreak/>
        <w:t xml:space="preserve">Schlitten </w:t>
      </w:r>
      <w:r w:rsidR="00535339">
        <w:rPr>
          <w:rFonts w:ascii="Arial" w:hAnsi="Arial"/>
          <w:sz w:val="22"/>
        </w:rPr>
        <w:t>montiert</w:t>
      </w:r>
      <w:proofErr w:type="gramStart"/>
      <w:r w:rsidR="00535339">
        <w:rPr>
          <w:rFonts w:ascii="Arial" w:hAnsi="Arial"/>
          <w:sz w:val="22"/>
        </w:rPr>
        <w:t>, der</w:t>
      </w:r>
      <w:proofErr w:type="gramEnd"/>
      <w:r w:rsidR="00535339">
        <w:rPr>
          <w:rFonts w:ascii="Arial" w:hAnsi="Arial"/>
          <w:sz w:val="22"/>
        </w:rPr>
        <w:t xml:space="preserve"> </w:t>
      </w:r>
      <w:r w:rsidR="006F2AFF">
        <w:rPr>
          <w:rFonts w:ascii="Arial" w:hAnsi="Arial"/>
          <w:sz w:val="22"/>
        </w:rPr>
        <w:t>sich</w:t>
      </w:r>
      <w:r w:rsidR="00535339">
        <w:rPr>
          <w:rFonts w:ascii="Arial" w:hAnsi="Arial"/>
          <w:sz w:val="22"/>
        </w:rPr>
        <w:t xml:space="preserve"> unabhängig von den Köpfen </w:t>
      </w:r>
      <w:r w:rsidR="006F2AFF">
        <w:rPr>
          <w:rFonts w:ascii="Arial" w:hAnsi="Arial"/>
          <w:sz w:val="22"/>
        </w:rPr>
        <w:t>linear bewegt</w:t>
      </w:r>
      <w:r w:rsidR="00535339">
        <w:rPr>
          <w:rFonts w:ascii="Arial" w:hAnsi="Arial"/>
          <w:sz w:val="22"/>
        </w:rPr>
        <w:t xml:space="preserve">. </w:t>
      </w:r>
      <w:r w:rsidR="00661633">
        <w:rPr>
          <w:rFonts w:ascii="Arial" w:hAnsi="Arial"/>
          <w:sz w:val="22"/>
        </w:rPr>
        <w:t>Allein</w:t>
      </w:r>
      <w:r w:rsidR="00D41B75">
        <w:rPr>
          <w:rFonts w:ascii="Arial" w:hAnsi="Arial"/>
          <w:sz w:val="22"/>
        </w:rPr>
        <w:t xml:space="preserve"> diese Innovation trägt zu</w:t>
      </w:r>
      <w:r w:rsidR="0003543E">
        <w:rPr>
          <w:rFonts w:ascii="Arial" w:hAnsi="Arial"/>
          <w:sz w:val="22"/>
        </w:rPr>
        <w:t>r</w:t>
      </w:r>
      <w:r w:rsidR="00535339">
        <w:rPr>
          <w:rFonts w:ascii="Arial" w:hAnsi="Arial"/>
          <w:sz w:val="22"/>
        </w:rPr>
        <w:t xml:space="preserve"> </w:t>
      </w:r>
      <w:r w:rsidR="0003543E">
        <w:rPr>
          <w:rFonts w:ascii="Arial" w:hAnsi="Arial"/>
          <w:sz w:val="22"/>
        </w:rPr>
        <w:t xml:space="preserve">– </w:t>
      </w:r>
      <w:r w:rsidR="00D41B75">
        <w:rPr>
          <w:rFonts w:ascii="Arial" w:hAnsi="Arial"/>
          <w:sz w:val="22"/>
        </w:rPr>
        <w:t>gegenüber</w:t>
      </w:r>
      <w:r w:rsidR="0003543E">
        <w:rPr>
          <w:rFonts w:ascii="Arial" w:hAnsi="Arial"/>
          <w:sz w:val="22"/>
        </w:rPr>
        <w:t xml:space="preserve"> </w:t>
      </w:r>
      <w:r w:rsidR="00D41B75">
        <w:rPr>
          <w:rFonts w:ascii="Arial" w:hAnsi="Arial"/>
          <w:sz w:val="22"/>
        </w:rPr>
        <w:t>bisherigen</w:t>
      </w:r>
      <w:r w:rsidR="0003543E">
        <w:rPr>
          <w:rFonts w:ascii="Arial" w:hAnsi="Arial"/>
          <w:sz w:val="22"/>
        </w:rPr>
        <w:t xml:space="preserve"> Maschinen –</w:t>
      </w:r>
      <w:r w:rsidR="00BF34B5">
        <w:rPr>
          <w:rFonts w:ascii="Arial" w:hAnsi="Arial"/>
          <w:sz w:val="22"/>
        </w:rPr>
        <w:t xml:space="preserve"> </w:t>
      </w:r>
      <w:r w:rsidR="0003543E">
        <w:rPr>
          <w:rFonts w:ascii="Arial" w:hAnsi="Arial"/>
          <w:sz w:val="22"/>
        </w:rPr>
        <w:t xml:space="preserve">etwa 30 </w:t>
      </w:r>
      <w:proofErr w:type="gramStart"/>
      <w:r w:rsidR="0003543E">
        <w:rPr>
          <w:rFonts w:ascii="Arial" w:hAnsi="Arial"/>
          <w:sz w:val="22"/>
        </w:rPr>
        <w:t>% höheren</w:t>
      </w:r>
      <w:r w:rsidR="00535339">
        <w:rPr>
          <w:rFonts w:ascii="Arial" w:hAnsi="Arial"/>
          <w:sz w:val="22"/>
        </w:rPr>
        <w:t xml:space="preserve"> Produktivität </w:t>
      </w:r>
      <w:r w:rsidR="0003543E">
        <w:rPr>
          <w:rFonts w:ascii="Arial" w:hAnsi="Arial"/>
          <w:sz w:val="22"/>
        </w:rPr>
        <w:t>der DH4010VGP</w:t>
      </w:r>
      <w:proofErr w:type="gramEnd"/>
      <w:r w:rsidR="0003543E">
        <w:rPr>
          <w:rFonts w:ascii="Arial" w:hAnsi="Arial"/>
          <w:sz w:val="22"/>
        </w:rPr>
        <w:t xml:space="preserve"> bei</w:t>
      </w:r>
      <w:r w:rsidR="00535339">
        <w:rPr>
          <w:rFonts w:ascii="Arial" w:hAnsi="Arial"/>
          <w:sz w:val="22"/>
        </w:rPr>
        <w:t>.</w:t>
      </w:r>
    </w:p>
    <w:p w14:paraId="3D78766A" w14:textId="20932261" w:rsidR="00020540" w:rsidRPr="00F0042F" w:rsidRDefault="00486691" w:rsidP="00020540">
      <w:pPr>
        <w:pStyle w:val="PRTes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Auch die neue Drahtbiegemaschine wird mit der dreidimensionalen </w:t>
      </w:r>
      <w:r w:rsidR="00C15A1C">
        <w:rPr>
          <w:rFonts w:ascii="Arial" w:hAnsi="Arial"/>
          <w:sz w:val="22"/>
        </w:rPr>
        <w:t>Pr</w:t>
      </w:r>
      <w:r>
        <w:rPr>
          <w:rFonts w:ascii="Arial" w:hAnsi="Arial"/>
          <w:sz w:val="22"/>
        </w:rPr>
        <w:t xml:space="preserve">ogrammier- und </w:t>
      </w:r>
      <w:r w:rsidR="00790F92">
        <w:rPr>
          <w:rFonts w:ascii="Arial" w:hAnsi="Arial"/>
          <w:sz w:val="22"/>
        </w:rPr>
        <w:t>Simulations</w:t>
      </w:r>
      <w:r>
        <w:rPr>
          <w:rFonts w:ascii="Arial" w:hAnsi="Arial"/>
          <w:sz w:val="22"/>
        </w:rPr>
        <w:t xml:space="preserve">-Software </w:t>
      </w:r>
      <w:r w:rsidR="00C15A1C">
        <w:rPr>
          <w:rFonts w:ascii="Arial" w:hAnsi="Arial"/>
          <w:sz w:val="22"/>
        </w:rPr>
        <w:t xml:space="preserve">VGP3D </w:t>
      </w:r>
      <w:r>
        <w:rPr>
          <w:rFonts w:ascii="Arial" w:hAnsi="Arial"/>
          <w:sz w:val="22"/>
        </w:rPr>
        <w:t xml:space="preserve">der BLM GROUP angesteuert. Sie ermöglicht nicht nur </w:t>
      </w:r>
      <w:r w:rsidR="002C665C">
        <w:rPr>
          <w:rFonts w:ascii="Arial" w:hAnsi="Arial"/>
          <w:sz w:val="22"/>
        </w:rPr>
        <w:t>eine extrem einfache Programmierung der Maschine</w:t>
      </w:r>
      <w:r w:rsidR="00C15A1C">
        <w:rPr>
          <w:rFonts w:ascii="Arial" w:hAnsi="Arial"/>
          <w:sz w:val="22"/>
        </w:rPr>
        <w:t xml:space="preserve">, </w:t>
      </w:r>
      <w:r w:rsidR="002C665C">
        <w:rPr>
          <w:rFonts w:ascii="Arial" w:hAnsi="Arial"/>
          <w:sz w:val="22"/>
        </w:rPr>
        <w:t>sondern vorab auch die Simulation der Produktion, um eventuelle</w:t>
      </w:r>
      <w:r w:rsidR="00C15A1C">
        <w:rPr>
          <w:rFonts w:ascii="Arial" w:hAnsi="Arial"/>
          <w:sz w:val="22"/>
        </w:rPr>
        <w:t xml:space="preserve"> Ko</w:t>
      </w:r>
      <w:r w:rsidR="002C665C">
        <w:rPr>
          <w:rFonts w:ascii="Arial" w:hAnsi="Arial"/>
          <w:sz w:val="22"/>
        </w:rPr>
        <w:t>llisionen aufzuzeigen</w:t>
      </w:r>
      <w:r w:rsidR="00C15A1C">
        <w:rPr>
          <w:rFonts w:ascii="Arial" w:hAnsi="Arial"/>
          <w:sz w:val="22"/>
        </w:rPr>
        <w:t>.</w:t>
      </w:r>
    </w:p>
    <w:p w14:paraId="3A2B1D96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</w:p>
    <w:p w14:paraId="231ADFBB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5905D369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CB0EBD">
        <w:rPr>
          <w:rFonts w:ascii="Arial" w:hAnsi="Arial"/>
          <w:b/>
          <w:sz w:val="22"/>
          <w:szCs w:val="22"/>
        </w:rPr>
        <w:t>BLM GROUP</w:t>
      </w:r>
    </w:p>
    <w:p w14:paraId="4F8C521D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>Die BLM GROUP ist ein global agierender Partner für den gesamten Prozess der Rohrbearbeitung mit einer weltweit sehr breiten Installationsbasis mit tausenden Anwendungen.</w:t>
      </w:r>
    </w:p>
    <w:p w14:paraId="5536FCBF" w14:textId="77777777" w:rsidR="006C2B5A" w:rsidRPr="00CB0EBD" w:rsidRDefault="006C2B5A" w:rsidP="006C2B5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 xml:space="preserve">BLM SPA, </w:t>
      </w:r>
      <w:proofErr w:type="spellStart"/>
      <w:r w:rsidRPr="00CB0EBD">
        <w:rPr>
          <w:rFonts w:ascii="Arial" w:hAnsi="Arial"/>
          <w:sz w:val="22"/>
          <w:szCs w:val="22"/>
        </w:rPr>
        <w:t>Cantù</w:t>
      </w:r>
      <w:proofErr w:type="spellEnd"/>
      <w:r w:rsidRPr="00CB0EBD">
        <w:rPr>
          <w:rFonts w:ascii="Arial" w:hAnsi="Arial"/>
          <w:sz w:val="22"/>
          <w:szCs w:val="22"/>
        </w:rPr>
        <w:t xml:space="preserve"> (CO), ist auf CNC-gesteuerte Rohrbiegemaschinen, Umformmaschinen, Messsysteme sowie zugehörige Peripherie- und Automatisierungslösungen spezialisiert.</w:t>
      </w:r>
    </w:p>
    <w:p w14:paraId="398B1FE7" w14:textId="77777777" w:rsidR="006C2B5A" w:rsidRPr="00CB0EBD" w:rsidRDefault="006C2B5A" w:rsidP="006C2B5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 xml:space="preserve">ADIGE SPA, </w:t>
      </w:r>
      <w:proofErr w:type="spellStart"/>
      <w:r w:rsidRPr="00CB0EBD">
        <w:rPr>
          <w:rFonts w:ascii="Arial" w:hAnsi="Arial"/>
          <w:sz w:val="22"/>
          <w:szCs w:val="22"/>
        </w:rPr>
        <w:t>Levico</w:t>
      </w:r>
      <w:proofErr w:type="spellEnd"/>
      <w:r w:rsidRPr="00CB0EBD">
        <w:rPr>
          <w:rFonts w:ascii="Arial" w:hAnsi="Arial"/>
          <w:sz w:val="22"/>
          <w:szCs w:val="22"/>
        </w:rPr>
        <w:t xml:space="preserve"> Terme (TN), produziert Laserschneidsysteme und Sägemaschinen für Rohre, Vollmaterial und Profile. </w:t>
      </w:r>
      <w:proofErr w:type="spellStart"/>
      <w:r w:rsidRPr="00CB0EBD">
        <w:rPr>
          <w:rFonts w:ascii="Arial" w:hAnsi="Arial"/>
          <w:sz w:val="22"/>
          <w:szCs w:val="22"/>
        </w:rPr>
        <w:t>Entgratmaschinen</w:t>
      </w:r>
      <w:proofErr w:type="spellEnd"/>
      <w:r w:rsidRPr="00CB0EBD">
        <w:rPr>
          <w:rFonts w:ascii="Arial" w:hAnsi="Arial"/>
          <w:sz w:val="22"/>
          <w:szCs w:val="22"/>
        </w:rPr>
        <w:t>, Messsysteme, Waschmaschinen und Sammelbehälter runden das Portfolio ab.</w:t>
      </w:r>
    </w:p>
    <w:p w14:paraId="2953A5B4" w14:textId="77777777" w:rsidR="006C2B5A" w:rsidRPr="00CB0EBD" w:rsidRDefault="006C2B5A" w:rsidP="006C2B5A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CB0EBD">
        <w:rPr>
          <w:rFonts w:ascii="Arial" w:hAnsi="Arial"/>
          <w:sz w:val="22"/>
          <w:szCs w:val="22"/>
        </w:rPr>
        <w:t xml:space="preserve">ADIGE-SYS SPA, </w:t>
      </w:r>
      <w:proofErr w:type="spellStart"/>
      <w:r w:rsidRPr="00CB0EBD">
        <w:rPr>
          <w:rFonts w:ascii="Arial" w:hAnsi="Arial"/>
          <w:sz w:val="22"/>
          <w:szCs w:val="22"/>
        </w:rPr>
        <w:t>Levico</w:t>
      </w:r>
      <w:proofErr w:type="spellEnd"/>
      <w:r w:rsidRPr="00CB0EBD">
        <w:rPr>
          <w:rFonts w:ascii="Arial" w:hAnsi="Arial"/>
          <w:sz w:val="22"/>
          <w:szCs w:val="22"/>
        </w:rPr>
        <w:t xml:space="preserve"> Terme (TN), produziert Kombimaschinen für das Laserschneiden von Rohren und Blechen, Laserschneideanlagen für große Rohre sowie Maschinen zum Schneiden und Feinbearbeiten von Vollmaterial- und Rohrenden.</w:t>
      </w:r>
    </w:p>
    <w:p w14:paraId="0908BA7E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2EE72DEB" w14:textId="77777777" w:rsidR="006C2B5A" w:rsidRPr="00CB0EBD" w:rsidRDefault="006C2B5A" w:rsidP="006C2B5A">
      <w:pPr>
        <w:spacing w:after="0" w:line="240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4EA565B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www.blmgroup.com</w:t>
      </w:r>
    </w:p>
    <w:p w14:paraId="0CFFBE0C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www.inspiredfortube.com</w:t>
      </w:r>
    </w:p>
    <w:p w14:paraId="4A2A95CB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Facebook: http://www.facebook.com/BLMGROUP</w:t>
      </w:r>
    </w:p>
    <w:p w14:paraId="5EC178DE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Twitter</w:t>
      </w:r>
      <w:proofErr w:type="spellEnd"/>
      <w:r>
        <w:rPr>
          <w:rFonts w:ascii="Arial" w:hAnsi="Arial"/>
          <w:sz w:val="22"/>
        </w:rPr>
        <w:t>: http://twitter.com/blmgroup</w:t>
      </w:r>
    </w:p>
    <w:p w14:paraId="3F46BA9C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YouTube: http://www.youtube.com/BLMGROUPchannel</w:t>
      </w:r>
    </w:p>
    <w:p w14:paraId="1771C3F9" w14:textId="77777777" w:rsidR="006C2B5A" w:rsidRPr="00F0042F" w:rsidRDefault="006C2B5A" w:rsidP="006C2B5A">
      <w:pPr>
        <w:pStyle w:val="PRTestosenzaspazi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Google+: http://google.com/+Blmgroup</w:t>
      </w:r>
    </w:p>
    <w:p w14:paraId="78721548" w14:textId="4B618920" w:rsidR="00B41292" w:rsidRPr="00F0042F" w:rsidRDefault="00B41292" w:rsidP="006C2B5A">
      <w:pPr>
        <w:pStyle w:val="PRTestosenzaspazi"/>
        <w:rPr>
          <w:rFonts w:ascii="Arial" w:hAnsi="Arial" w:cs="Arial"/>
          <w:sz w:val="22"/>
          <w:szCs w:val="22"/>
        </w:rPr>
      </w:pPr>
    </w:p>
    <w:sectPr w:rsidR="00B41292" w:rsidRPr="00F0042F" w:rsidSect="00B41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00785" w14:textId="77777777" w:rsidR="004022AB" w:rsidRDefault="004022AB" w:rsidP="00B41292">
      <w:pPr>
        <w:spacing w:after="0" w:line="240" w:lineRule="auto"/>
      </w:pPr>
      <w:r>
        <w:separator/>
      </w:r>
    </w:p>
  </w:endnote>
  <w:endnote w:type="continuationSeparator" w:id="0">
    <w:p w14:paraId="5EEFEADC" w14:textId="77777777" w:rsidR="004022AB" w:rsidRDefault="004022AB" w:rsidP="00B4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6F076" w14:textId="77777777" w:rsidR="004022AB" w:rsidRDefault="004022AB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142A6" w14:textId="77777777" w:rsidR="004022AB" w:rsidRDefault="004022AB">
    <w:pPr>
      <w:pStyle w:val="Fuzeile"/>
    </w:pPr>
    <w:r>
      <w:rPr>
        <w:noProof/>
        <w:lang w:bidi="ar-SA"/>
      </w:rPr>
      <w:drawing>
        <wp:inline distT="0" distB="0" distL="0" distR="0" wp14:anchorId="273B5629" wp14:editId="2A652FEC">
          <wp:extent cx="6120130" cy="592329"/>
          <wp:effectExtent l="19050" t="0" r="0" b="0"/>
          <wp:docPr id="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92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3E9D2" w14:textId="77777777" w:rsidR="004022AB" w:rsidRDefault="004022A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66CA" w14:textId="77777777" w:rsidR="004022AB" w:rsidRDefault="004022AB" w:rsidP="00B41292">
      <w:pPr>
        <w:spacing w:after="0" w:line="240" w:lineRule="auto"/>
      </w:pPr>
      <w:r>
        <w:separator/>
      </w:r>
    </w:p>
  </w:footnote>
  <w:footnote w:type="continuationSeparator" w:id="0">
    <w:p w14:paraId="756D4884" w14:textId="77777777" w:rsidR="004022AB" w:rsidRDefault="004022AB" w:rsidP="00B4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398BE" w14:textId="77777777" w:rsidR="004022AB" w:rsidRDefault="004022A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3F6D" w14:textId="77777777" w:rsidR="004022AB" w:rsidRDefault="004022AB">
    <w:pPr>
      <w:pStyle w:val="Kopfzeile"/>
    </w:pPr>
    <w:r>
      <w:rPr>
        <w:noProof/>
        <w:lang w:bidi="ar-SA"/>
      </w:rPr>
      <w:drawing>
        <wp:inline distT="0" distB="0" distL="0" distR="0" wp14:anchorId="6555981D" wp14:editId="1FB96A9A">
          <wp:extent cx="6120130" cy="1378500"/>
          <wp:effectExtent l="19050" t="0" r="0" b="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M GROUP-press rele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7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B279A" w14:textId="77777777" w:rsidR="004022AB" w:rsidRDefault="004022A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657"/>
    <w:multiLevelType w:val="hybridMultilevel"/>
    <w:tmpl w:val="31E22EA0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685A"/>
    <w:multiLevelType w:val="hybridMultilevel"/>
    <w:tmpl w:val="0D7E0B64"/>
    <w:lvl w:ilvl="0" w:tplc="49664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C"/>
    <w:rsid w:val="00006114"/>
    <w:rsid w:val="00011F0D"/>
    <w:rsid w:val="00017580"/>
    <w:rsid w:val="00020540"/>
    <w:rsid w:val="000239EF"/>
    <w:rsid w:val="00035003"/>
    <w:rsid w:val="0003543E"/>
    <w:rsid w:val="00037748"/>
    <w:rsid w:val="00042B88"/>
    <w:rsid w:val="000522FC"/>
    <w:rsid w:val="00064441"/>
    <w:rsid w:val="000656F8"/>
    <w:rsid w:val="000658DC"/>
    <w:rsid w:val="00071CAF"/>
    <w:rsid w:val="00074304"/>
    <w:rsid w:val="000820FE"/>
    <w:rsid w:val="00083A1A"/>
    <w:rsid w:val="00090440"/>
    <w:rsid w:val="0009470B"/>
    <w:rsid w:val="0009578F"/>
    <w:rsid w:val="00095A3A"/>
    <w:rsid w:val="000C271C"/>
    <w:rsid w:val="000E0DB1"/>
    <w:rsid w:val="000E237C"/>
    <w:rsid w:val="000E2C9D"/>
    <w:rsid w:val="000E3744"/>
    <w:rsid w:val="000E5026"/>
    <w:rsid w:val="000F19F5"/>
    <w:rsid w:val="000F5762"/>
    <w:rsid w:val="001041F9"/>
    <w:rsid w:val="0011219F"/>
    <w:rsid w:val="00112BC3"/>
    <w:rsid w:val="00130AFD"/>
    <w:rsid w:val="00134B6B"/>
    <w:rsid w:val="00135933"/>
    <w:rsid w:val="00142F18"/>
    <w:rsid w:val="00144408"/>
    <w:rsid w:val="001457F3"/>
    <w:rsid w:val="0015243B"/>
    <w:rsid w:val="00162C34"/>
    <w:rsid w:val="00164C55"/>
    <w:rsid w:val="001A229A"/>
    <w:rsid w:val="001B7F0B"/>
    <w:rsid w:val="001C0E46"/>
    <w:rsid w:val="001C6851"/>
    <w:rsid w:val="001D158C"/>
    <w:rsid w:val="001E2F1D"/>
    <w:rsid w:val="001F7F6E"/>
    <w:rsid w:val="0023093F"/>
    <w:rsid w:val="002332F4"/>
    <w:rsid w:val="00236DA6"/>
    <w:rsid w:val="002449B5"/>
    <w:rsid w:val="00261F51"/>
    <w:rsid w:val="002660B3"/>
    <w:rsid w:val="002837DD"/>
    <w:rsid w:val="00284D26"/>
    <w:rsid w:val="002877BC"/>
    <w:rsid w:val="00292D20"/>
    <w:rsid w:val="00294B3A"/>
    <w:rsid w:val="002A542C"/>
    <w:rsid w:val="002B0B64"/>
    <w:rsid w:val="002B773E"/>
    <w:rsid w:val="002C1500"/>
    <w:rsid w:val="002C38ED"/>
    <w:rsid w:val="002C665C"/>
    <w:rsid w:val="002C74F8"/>
    <w:rsid w:val="002D4D83"/>
    <w:rsid w:val="002E3280"/>
    <w:rsid w:val="002E6B21"/>
    <w:rsid w:val="002F19EB"/>
    <w:rsid w:val="002F4DE6"/>
    <w:rsid w:val="0030450B"/>
    <w:rsid w:val="00305269"/>
    <w:rsid w:val="00306DA9"/>
    <w:rsid w:val="00314AE9"/>
    <w:rsid w:val="0031748B"/>
    <w:rsid w:val="00323849"/>
    <w:rsid w:val="0032719A"/>
    <w:rsid w:val="003367A0"/>
    <w:rsid w:val="003447F0"/>
    <w:rsid w:val="003518CD"/>
    <w:rsid w:val="00360CA0"/>
    <w:rsid w:val="00361F1E"/>
    <w:rsid w:val="00377639"/>
    <w:rsid w:val="00377F48"/>
    <w:rsid w:val="0038634F"/>
    <w:rsid w:val="0039145B"/>
    <w:rsid w:val="00392485"/>
    <w:rsid w:val="003933E2"/>
    <w:rsid w:val="003B2669"/>
    <w:rsid w:val="003C13BF"/>
    <w:rsid w:val="003C7AD9"/>
    <w:rsid w:val="003C7E4D"/>
    <w:rsid w:val="003D3971"/>
    <w:rsid w:val="003E2C01"/>
    <w:rsid w:val="003E3D02"/>
    <w:rsid w:val="003F031B"/>
    <w:rsid w:val="003F2D48"/>
    <w:rsid w:val="004022AB"/>
    <w:rsid w:val="004059DE"/>
    <w:rsid w:val="004069C5"/>
    <w:rsid w:val="0040795D"/>
    <w:rsid w:val="004248F8"/>
    <w:rsid w:val="00436205"/>
    <w:rsid w:val="004412E0"/>
    <w:rsid w:val="00446AAE"/>
    <w:rsid w:val="00456B70"/>
    <w:rsid w:val="00457831"/>
    <w:rsid w:val="00457DDC"/>
    <w:rsid w:val="0047592E"/>
    <w:rsid w:val="00481561"/>
    <w:rsid w:val="00486691"/>
    <w:rsid w:val="004938E4"/>
    <w:rsid w:val="00494E80"/>
    <w:rsid w:val="00496376"/>
    <w:rsid w:val="004A20E7"/>
    <w:rsid w:val="004A6870"/>
    <w:rsid w:val="004B3972"/>
    <w:rsid w:val="004B6739"/>
    <w:rsid w:val="004C3633"/>
    <w:rsid w:val="004E10DC"/>
    <w:rsid w:val="004F3F19"/>
    <w:rsid w:val="005051F7"/>
    <w:rsid w:val="00510B33"/>
    <w:rsid w:val="0051403A"/>
    <w:rsid w:val="00534835"/>
    <w:rsid w:val="00535339"/>
    <w:rsid w:val="0053540F"/>
    <w:rsid w:val="00546851"/>
    <w:rsid w:val="00552D3F"/>
    <w:rsid w:val="00555044"/>
    <w:rsid w:val="00567464"/>
    <w:rsid w:val="00571488"/>
    <w:rsid w:val="00583B5E"/>
    <w:rsid w:val="00592FE1"/>
    <w:rsid w:val="005A68E0"/>
    <w:rsid w:val="005B186A"/>
    <w:rsid w:val="005B1B7E"/>
    <w:rsid w:val="005C2683"/>
    <w:rsid w:val="005C41E7"/>
    <w:rsid w:val="00610890"/>
    <w:rsid w:val="00612242"/>
    <w:rsid w:val="0062196C"/>
    <w:rsid w:val="00651A90"/>
    <w:rsid w:val="00661633"/>
    <w:rsid w:val="00664BDC"/>
    <w:rsid w:val="00676D18"/>
    <w:rsid w:val="00682945"/>
    <w:rsid w:val="006A07D9"/>
    <w:rsid w:val="006A1028"/>
    <w:rsid w:val="006A518E"/>
    <w:rsid w:val="006B1599"/>
    <w:rsid w:val="006B2B07"/>
    <w:rsid w:val="006B6A8A"/>
    <w:rsid w:val="006C2B5A"/>
    <w:rsid w:val="006D652C"/>
    <w:rsid w:val="006D6591"/>
    <w:rsid w:val="006E02E2"/>
    <w:rsid w:val="006F2AFF"/>
    <w:rsid w:val="006F71AC"/>
    <w:rsid w:val="00715307"/>
    <w:rsid w:val="00721DA9"/>
    <w:rsid w:val="00790F92"/>
    <w:rsid w:val="00792CC9"/>
    <w:rsid w:val="007A3C3E"/>
    <w:rsid w:val="007A706B"/>
    <w:rsid w:val="007B0164"/>
    <w:rsid w:val="007B0840"/>
    <w:rsid w:val="007B289E"/>
    <w:rsid w:val="007C4023"/>
    <w:rsid w:val="007C7D5B"/>
    <w:rsid w:val="007D0517"/>
    <w:rsid w:val="007D078C"/>
    <w:rsid w:val="007D3AE6"/>
    <w:rsid w:val="007E1743"/>
    <w:rsid w:val="007E3CFC"/>
    <w:rsid w:val="00803D50"/>
    <w:rsid w:val="008047ED"/>
    <w:rsid w:val="00805DC7"/>
    <w:rsid w:val="0083172C"/>
    <w:rsid w:val="00835943"/>
    <w:rsid w:val="008368B7"/>
    <w:rsid w:val="00846277"/>
    <w:rsid w:val="00854902"/>
    <w:rsid w:val="00857AF3"/>
    <w:rsid w:val="00864334"/>
    <w:rsid w:val="00881931"/>
    <w:rsid w:val="008828AB"/>
    <w:rsid w:val="00882A22"/>
    <w:rsid w:val="00890DD9"/>
    <w:rsid w:val="008A05E4"/>
    <w:rsid w:val="008C262D"/>
    <w:rsid w:val="008C7753"/>
    <w:rsid w:val="008D5C4E"/>
    <w:rsid w:val="008E003C"/>
    <w:rsid w:val="008E305B"/>
    <w:rsid w:val="00915019"/>
    <w:rsid w:val="00924E7E"/>
    <w:rsid w:val="009356DB"/>
    <w:rsid w:val="00945436"/>
    <w:rsid w:val="00952944"/>
    <w:rsid w:val="009534F0"/>
    <w:rsid w:val="00955CF0"/>
    <w:rsid w:val="00960A9E"/>
    <w:rsid w:val="009628D8"/>
    <w:rsid w:val="00981151"/>
    <w:rsid w:val="00982A34"/>
    <w:rsid w:val="009A2A75"/>
    <w:rsid w:val="009B096D"/>
    <w:rsid w:val="009B4024"/>
    <w:rsid w:val="009B6D9F"/>
    <w:rsid w:val="009C0030"/>
    <w:rsid w:val="009C4D1E"/>
    <w:rsid w:val="009C5309"/>
    <w:rsid w:val="009D67B5"/>
    <w:rsid w:val="009D7484"/>
    <w:rsid w:val="009F63B1"/>
    <w:rsid w:val="009F6D46"/>
    <w:rsid w:val="00A05740"/>
    <w:rsid w:val="00A111FF"/>
    <w:rsid w:val="00A22885"/>
    <w:rsid w:val="00A32A42"/>
    <w:rsid w:val="00A33DF8"/>
    <w:rsid w:val="00A41C37"/>
    <w:rsid w:val="00A446DF"/>
    <w:rsid w:val="00A571B1"/>
    <w:rsid w:val="00A637FD"/>
    <w:rsid w:val="00A7180E"/>
    <w:rsid w:val="00A800D0"/>
    <w:rsid w:val="00A875DA"/>
    <w:rsid w:val="00A90039"/>
    <w:rsid w:val="00A940EF"/>
    <w:rsid w:val="00A96D57"/>
    <w:rsid w:val="00AB69E3"/>
    <w:rsid w:val="00AC1AA6"/>
    <w:rsid w:val="00AC2B5A"/>
    <w:rsid w:val="00AC4EF9"/>
    <w:rsid w:val="00AC797F"/>
    <w:rsid w:val="00AD0FB2"/>
    <w:rsid w:val="00AD11C4"/>
    <w:rsid w:val="00AD38E0"/>
    <w:rsid w:val="00AE2F04"/>
    <w:rsid w:val="00AE7DC0"/>
    <w:rsid w:val="00AF06D7"/>
    <w:rsid w:val="00B05D22"/>
    <w:rsid w:val="00B1112C"/>
    <w:rsid w:val="00B3668B"/>
    <w:rsid w:val="00B41292"/>
    <w:rsid w:val="00B6305C"/>
    <w:rsid w:val="00B715D2"/>
    <w:rsid w:val="00B71F4B"/>
    <w:rsid w:val="00B7347C"/>
    <w:rsid w:val="00B92275"/>
    <w:rsid w:val="00B9349E"/>
    <w:rsid w:val="00B96531"/>
    <w:rsid w:val="00BA115A"/>
    <w:rsid w:val="00BA3141"/>
    <w:rsid w:val="00BA7CBB"/>
    <w:rsid w:val="00BD6E41"/>
    <w:rsid w:val="00BE52BB"/>
    <w:rsid w:val="00BF063C"/>
    <w:rsid w:val="00BF12AE"/>
    <w:rsid w:val="00BF2970"/>
    <w:rsid w:val="00BF34B5"/>
    <w:rsid w:val="00C01A66"/>
    <w:rsid w:val="00C07B44"/>
    <w:rsid w:val="00C118BB"/>
    <w:rsid w:val="00C15A1C"/>
    <w:rsid w:val="00C2159C"/>
    <w:rsid w:val="00C32797"/>
    <w:rsid w:val="00C37563"/>
    <w:rsid w:val="00C416E2"/>
    <w:rsid w:val="00C41B1E"/>
    <w:rsid w:val="00C504CE"/>
    <w:rsid w:val="00C50DC7"/>
    <w:rsid w:val="00C71FF2"/>
    <w:rsid w:val="00C83F11"/>
    <w:rsid w:val="00C8486E"/>
    <w:rsid w:val="00C84CBD"/>
    <w:rsid w:val="00C85113"/>
    <w:rsid w:val="00C8795E"/>
    <w:rsid w:val="00C92B7A"/>
    <w:rsid w:val="00C96611"/>
    <w:rsid w:val="00CA1DAC"/>
    <w:rsid w:val="00CA4030"/>
    <w:rsid w:val="00CC1D90"/>
    <w:rsid w:val="00CC6EF4"/>
    <w:rsid w:val="00CD0A30"/>
    <w:rsid w:val="00CD5671"/>
    <w:rsid w:val="00CD5ADA"/>
    <w:rsid w:val="00CE1F22"/>
    <w:rsid w:val="00CE2FF4"/>
    <w:rsid w:val="00CE570F"/>
    <w:rsid w:val="00CE57C4"/>
    <w:rsid w:val="00CF426D"/>
    <w:rsid w:val="00CF522F"/>
    <w:rsid w:val="00CF5364"/>
    <w:rsid w:val="00D00A4C"/>
    <w:rsid w:val="00D106AF"/>
    <w:rsid w:val="00D2314D"/>
    <w:rsid w:val="00D3569F"/>
    <w:rsid w:val="00D40D87"/>
    <w:rsid w:val="00D41B75"/>
    <w:rsid w:val="00D470A2"/>
    <w:rsid w:val="00D54C42"/>
    <w:rsid w:val="00D5703D"/>
    <w:rsid w:val="00D76651"/>
    <w:rsid w:val="00D823F7"/>
    <w:rsid w:val="00DB1327"/>
    <w:rsid w:val="00DB20CB"/>
    <w:rsid w:val="00DD0AB2"/>
    <w:rsid w:val="00DE3AFB"/>
    <w:rsid w:val="00DE66B0"/>
    <w:rsid w:val="00E24686"/>
    <w:rsid w:val="00E265AD"/>
    <w:rsid w:val="00E46380"/>
    <w:rsid w:val="00E503B1"/>
    <w:rsid w:val="00E62B5D"/>
    <w:rsid w:val="00E95823"/>
    <w:rsid w:val="00E97A09"/>
    <w:rsid w:val="00EA4977"/>
    <w:rsid w:val="00EB3A3B"/>
    <w:rsid w:val="00ED1933"/>
    <w:rsid w:val="00EF314C"/>
    <w:rsid w:val="00EF6115"/>
    <w:rsid w:val="00EF665B"/>
    <w:rsid w:val="00F0042F"/>
    <w:rsid w:val="00F1670F"/>
    <w:rsid w:val="00F21A18"/>
    <w:rsid w:val="00F23F84"/>
    <w:rsid w:val="00F24677"/>
    <w:rsid w:val="00F42BE3"/>
    <w:rsid w:val="00F4354A"/>
    <w:rsid w:val="00F532EB"/>
    <w:rsid w:val="00F61A00"/>
    <w:rsid w:val="00F77925"/>
    <w:rsid w:val="00F80A48"/>
    <w:rsid w:val="00F84F36"/>
    <w:rsid w:val="00F91EE3"/>
    <w:rsid w:val="00FA194D"/>
    <w:rsid w:val="00FC29AE"/>
    <w:rsid w:val="00FC4F83"/>
    <w:rsid w:val="00FD173F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63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546851"/>
    <w:pPr>
      <w:spacing w:before="120" w:after="0" w:line="240" w:lineRule="auto"/>
      <w:jc w:val="both"/>
    </w:pPr>
    <w:rPr>
      <w:rFonts w:asciiTheme="minorHAnsi" w:eastAsiaTheme="minorEastAsia" w:hAnsiTheme="minorHAnsi" w:cstheme="minorHAnsi"/>
      <w:sz w:val="24"/>
      <w:szCs w:val="24"/>
    </w:rPr>
  </w:style>
  <w:style w:type="paragraph" w:customStyle="1" w:styleId="PRTitolo1">
    <w:name w:val="PR Titolo 1"/>
    <w:basedOn w:val="Standard"/>
    <w:qFormat/>
    <w:rsid w:val="00CF426D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CF426D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546851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26D"/>
    <w:rPr>
      <w:rFonts w:ascii="Open Sans Light" w:hAnsi="Open Sans Light" w:cs="Open Sans Light"/>
      <w:sz w:val="16"/>
      <w:szCs w:val="16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F4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F4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autoRedefine/>
    <w:uiPriority w:val="9"/>
    <w:unhideWhenUsed/>
    <w:qFormat/>
    <w:rsid w:val="00CF426D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CF4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CF426D"/>
    <w:rPr>
      <w:rFonts w:eastAsiaTheme="majorEastAsia" w:cstheme="majorBidi"/>
      <w:b/>
      <w:bCs/>
      <w:color w:val="000000" w:themeColor="text1"/>
    </w:rPr>
  </w:style>
  <w:style w:type="character" w:styleId="Betont">
    <w:name w:val="Strong"/>
    <w:basedOn w:val="Absatzstandardschriftart"/>
    <w:uiPriority w:val="22"/>
    <w:qFormat/>
    <w:rsid w:val="00CF426D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CF4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CF426D"/>
    <w:pPr>
      <w:spacing w:after="0" w:line="240" w:lineRule="auto"/>
    </w:pPr>
    <w:rPr>
      <w:rFonts w:ascii="Open Sans Light" w:hAnsi="Open Sans Light" w:cs="Open Sans Light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CF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F426D"/>
    <w:rPr>
      <w:rFonts w:ascii="Open Sans Light" w:hAnsi="Open Sans Light" w:cs="Open Sans Light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F426D"/>
    <w:pPr>
      <w:spacing w:after="0" w:line="240" w:lineRule="auto"/>
    </w:pPr>
    <w:rPr>
      <w:rFonts w:ascii="Tahoma" w:hAnsi="Tahoma" w:cs="Tahoma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F426D"/>
    <w:rPr>
      <w:rFonts w:ascii="Tahoma" w:hAnsi="Tahoma" w:cs="Tahoma"/>
      <w:sz w:val="16"/>
      <w:szCs w:val="16"/>
      <w:lang w:eastAsia="de-DE"/>
    </w:rPr>
  </w:style>
  <w:style w:type="paragraph" w:customStyle="1" w:styleId="PRTesto">
    <w:name w:val="PR Testo"/>
    <w:basedOn w:val="Standard"/>
    <w:qFormat/>
    <w:rsid w:val="00546851"/>
    <w:pPr>
      <w:spacing w:before="120" w:after="0" w:line="240" w:lineRule="auto"/>
      <w:jc w:val="both"/>
    </w:pPr>
    <w:rPr>
      <w:rFonts w:asciiTheme="minorHAnsi" w:eastAsiaTheme="minorEastAsia" w:hAnsiTheme="minorHAnsi" w:cstheme="minorHAnsi"/>
      <w:sz w:val="24"/>
      <w:szCs w:val="24"/>
    </w:rPr>
  </w:style>
  <w:style w:type="paragraph" w:customStyle="1" w:styleId="PRTitolo1">
    <w:name w:val="PR Titolo 1"/>
    <w:basedOn w:val="Standard"/>
    <w:qFormat/>
    <w:rsid w:val="00CF426D"/>
    <w:pPr>
      <w:keepNext/>
      <w:spacing w:before="240" w:after="480" w:line="240" w:lineRule="auto"/>
      <w:jc w:val="both"/>
    </w:pPr>
    <w:rPr>
      <w:rFonts w:ascii="Swis721 BT" w:eastAsiaTheme="minorEastAsia" w:hAnsi="Swis721 BT" w:cstheme="minorBidi"/>
      <w:b/>
      <w:sz w:val="36"/>
      <w:szCs w:val="36"/>
    </w:rPr>
  </w:style>
  <w:style w:type="paragraph" w:customStyle="1" w:styleId="PRTitolo2">
    <w:name w:val="PR Titolo 2"/>
    <w:basedOn w:val="Standard"/>
    <w:qFormat/>
    <w:rsid w:val="00CF426D"/>
    <w:pPr>
      <w:spacing w:before="360" w:after="120" w:line="240" w:lineRule="auto"/>
      <w:jc w:val="both"/>
    </w:pPr>
    <w:rPr>
      <w:rFonts w:ascii="Swis721 BT" w:eastAsiaTheme="minorEastAsia" w:hAnsi="Swis721 BT" w:cstheme="minorBidi"/>
      <w:b/>
      <w:sz w:val="22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F4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26D"/>
    <w:pPr>
      <w:ind w:left="720"/>
      <w:contextualSpacing/>
    </w:pPr>
  </w:style>
  <w:style w:type="paragraph" w:customStyle="1" w:styleId="PRTestosenzaspazi">
    <w:name w:val="PR Testo senza spazi"/>
    <w:basedOn w:val="PRTesto"/>
    <w:qFormat/>
    <w:rsid w:val="00546851"/>
    <w:pPr>
      <w:spacing w:before="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CF426D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M\_Comunicazione\PressR\Modello%20press%20release%20-%202015%20-%20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\BLM\_Comunicazione\PressR\Modello press release - 2015 - IT.dotx</Template>
  <TotalTime>0</TotalTime>
  <Pages>2</Pages>
  <Words>573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BLM Group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giovanni.zacco</dc:creator>
  <cp:lastModifiedBy>Birgit Maruschzik</cp:lastModifiedBy>
  <cp:revision>4</cp:revision>
  <dcterms:created xsi:type="dcterms:W3CDTF">2018-05-22T08:39:00Z</dcterms:created>
  <dcterms:modified xsi:type="dcterms:W3CDTF">2018-06-06T18:20:00Z</dcterms:modified>
</cp:coreProperties>
</file>